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E663" w14:textId="77777777" w:rsidR="002E6F7A" w:rsidRDefault="002E6F7A" w:rsidP="00B02DD0">
      <w:pPr>
        <w:rPr>
          <w:rFonts w:asciiTheme="majorBidi" w:hAnsiTheme="majorBidi" w:cstheme="majorBidi"/>
          <w:sz w:val="24"/>
          <w:szCs w:val="24"/>
          <w:lang w:val="sr-Cyrl-RS"/>
        </w:rPr>
      </w:pPr>
      <w:bookmarkStart w:id="0" w:name="_Hlk511375393"/>
      <w:bookmarkStart w:id="1" w:name="_GoBack"/>
      <w:bookmarkEnd w:id="1"/>
    </w:p>
    <w:p w14:paraId="4DA40217" w14:textId="4FF04773" w:rsidR="00A83E5D" w:rsidRPr="002E6F7A" w:rsidRDefault="00A83E5D" w:rsidP="00407603">
      <w:pPr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Универзитет технологије и образовања у Тјенђину </w:t>
      </w:r>
      <w:r w:rsidR="007A52BA">
        <w:rPr>
          <w:rFonts w:asciiTheme="majorBidi" w:hAnsiTheme="majorBidi" w:cstheme="majorBidi"/>
          <w:sz w:val="24"/>
          <w:szCs w:val="24"/>
          <w:lang w:val="sr-Cyrl-RS"/>
        </w:rPr>
        <w:t>2018.</w:t>
      </w:r>
    </w:p>
    <w:p w14:paraId="58F998C5" w14:textId="747C33C0" w:rsidR="00A83E5D" w:rsidRPr="006E20FF" w:rsidRDefault="00A83E5D" w:rsidP="006E20FF">
      <w:pPr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Стипендије </w:t>
      </w:r>
    </w:p>
    <w:p w14:paraId="4FE1BEE3" w14:textId="4BC93589" w:rsidR="00A83E5D" w:rsidRDefault="00AD7512" w:rsidP="00A83E5D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II</w:t>
      </w:r>
      <w:r w:rsidR="00A83E5D">
        <w:rPr>
          <w:rFonts w:asciiTheme="majorBidi" w:hAnsiTheme="majorBidi" w:cstheme="majorBidi"/>
          <w:sz w:val="24"/>
          <w:szCs w:val="24"/>
          <w:lang w:val="sr-Cyrl-RS"/>
        </w:rPr>
        <w:t xml:space="preserve"> Категорије стипендије, трајање и језик на којем се слушају предавања</w:t>
      </w:r>
    </w:p>
    <w:p w14:paraId="51D26D88" w14:textId="0B594775" w:rsidR="00A83E5D" w:rsidRDefault="00A83E5D" w:rsidP="00A83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Ова стипендија пружа ма</w:t>
      </w:r>
      <w:r w:rsidR="002E6F7A">
        <w:rPr>
          <w:rFonts w:asciiTheme="majorBidi" w:hAnsiTheme="majorBidi" w:cstheme="majorBidi"/>
          <w:sz w:val="24"/>
          <w:szCs w:val="24"/>
          <w:lang w:val="sr-Cyrl-RS"/>
        </w:rPr>
        <w:t>гистарски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програм у трајању од 3 године</w:t>
      </w:r>
    </w:p>
    <w:p w14:paraId="30F62943" w14:textId="403B606D" w:rsidR="00A83E5D" w:rsidRDefault="00F31BDE" w:rsidP="00A83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6E20FF">
        <w:rPr>
          <w:rFonts w:asciiTheme="majorBidi" w:hAnsiTheme="majorBidi" w:cstheme="majorBidi"/>
          <w:b/>
          <w:bCs/>
          <w:sz w:val="24"/>
          <w:szCs w:val="24"/>
          <w:lang w:val="sr-Cyrl-RS"/>
        </w:rPr>
        <w:t>Смјерови</w:t>
      </w:r>
      <w:r w:rsidR="00A83E5D" w:rsidRPr="006E20FF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кој</w:t>
      </w:r>
      <w:r w:rsidRPr="006E20FF">
        <w:rPr>
          <w:rFonts w:asciiTheme="majorBidi" w:hAnsiTheme="majorBidi" w:cstheme="majorBidi"/>
          <w:b/>
          <w:bCs/>
          <w:sz w:val="24"/>
          <w:szCs w:val="24"/>
          <w:lang w:val="sr-Cyrl-RS"/>
        </w:rPr>
        <w:t>и</w:t>
      </w:r>
      <w:r w:rsidR="00A83E5D" w:rsidRPr="006E20FF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се слушају на енглеском језику</w:t>
      </w:r>
      <w:r w:rsidR="00A83E5D">
        <w:rPr>
          <w:rFonts w:asciiTheme="majorBidi" w:hAnsiTheme="majorBidi" w:cstheme="majorBidi"/>
          <w:sz w:val="24"/>
          <w:szCs w:val="24"/>
          <w:lang w:val="sr-Cyrl-RS"/>
        </w:rPr>
        <w:t>:</w:t>
      </w:r>
    </w:p>
    <w:p w14:paraId="44E2A071" w14:textId="1FCECD8D" w:rsidR="00A83E5D" w:rsidRDefault="00A83E5D" w:rsidP="00A83E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Обрада сигнала (веза) и </w:t>
      </w:r>
      <w:r w:rsidR="00F31BDE">
        <w:rPr>
          <w:rFonts w:asciiTheme="majorBidi" w:hAnsiTheme="majorBidi" w:cstheme="majorBidi"/>
          <w:sz w:val="24"/>
          <w:szCs w:val="24"/>
          <w:lang w:val="sr-Cyrl-RS"/>
        </w:rPr>
        <w:t>информација</w:t>
      </w:r>
    </w:p>
    <w:p w14:paraId="5BB06D51" w14:textId="7108F3E5" w:rsidR="00F31BDE" w:rsidRPr="00F31BDE" w:rsidRDefault="00F31BDE" w:rsidP="00A83E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Примјењен</w:t>
      </w:r>
      <w:r>
        <w:rPr>
          <w:rFonts w:asciiTheme="majorBidi" w:hAnsiTheme="majorBidi" w:cstheme="majorBidi"/>
          <w:sz w:val="24"/>
          <w:szCs w:val="24"/>
          <w:lang w:val="sr-Latn-RS"/>
        </w:rPr>
        <w:t>e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рачунарск</w:t>
      </w:r>
      <w:r>
        <w:rPr>
          <w:rFonts w:asciiTheme="majorBidi" w:hAnsiTheme="majorBidi" w:cstheme="majorBidi"/>
          <w:sz w:val="24"/>
          <w:szCs w:val="24"/>
          <w:lang w:val="sr-Latn-RS"/>
        </w:rPr>
        <w:t>e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технологиј</w:t>
      </w:r>
      <w:r>
        <w:rPr>
          <w:rFonts w:asciiTheme="majorBidi" w:hAnsiTheme="majorBidi" w:cstheme="majorBidi"/>
          <w:sz w:val="24"/>
          <w:szCs w:val="24"/>
          <w:lang w:val="sr-Latn-RS"/>
        </w:rPr>
        <w:t>e</w:t>
      </w:r>
    </w:p>
    <w:p w14:paraId="24B4E5A7" w14:textId="7F8191CC" w:rsidR="00F31BDE" w:rsidRDefault="00F31BDE" w:rsidP="00A83E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Машинство и аутоматизација</w:t>
      </w:r>
    </w:p>
    <w:p w14:paraId="28C337D2" w14:textId="4C51217A" w:rsidR="00F31BDE" w:rsidRPr="00F31BDE" w:rsidRDefault="00F31BDE" w:rsidP="00A83E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Дизајн машине и теорија</w:t>
      </w:r>
    </w:p>
    <w:p w14:paraId="7E2B2E78" w14:textId="077635A9" w:rsidR="00F31BDE" w:rsidRDefault="00F31BDE" w:rsidP="00A83E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Теорија контроле и ко</w:t>
      </w:r>
      <w:r w:rsidR="006E20FF">
        <w:rPr>
          <w:rFonts w:asciiTheme="majorBidi" w:hAnsiTheme="majorBidi" w:cstheme="majorBidi"/>
          <w:sz w:val="24"/>
          <w:szCs w:val="24"/>
          <w:lang w:val="sr-Cyrl-RS"/>
        </w:rPr>
        <w:t>н</w:t>
      </w:r>
      <w:r>
        <w:rPr>
          <w:rFonts w:asciiTheme="majorBidi" w:hAnsiTheme="majorBidi" w:cstheme="majorBidi"/>
          <w:sz w:val="24"/>
          <w:szCs w:val="24"/>
          <w:lang w:val="sr-Cyrl-RS"/>
        </w:rPr>
        <w:t>тролни инжењеринг</w:t>
      </w:r>
    </w:p>
    <w:p w14:paraId="2C7E00E4" w14:textId="00FED6B3" w:rsidR="00F31BDE" w:rsidRDefault="00F31BDE" w:rsidP="00A83E5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Инжењерство возила</w:t>
      </w:r>
    </w:p>
    <w:p w14:paraId="4B7F4B19" w14:textId="7E945F26" w:rsidR="00F31BDE" w:rsidRDefault="00F31BDE" w:rsidP="00F31BDE">
      <w:pPr>
        <w:ind w:left="720"/>
        <w:rPr>
          <w:rFonts w:asciiTheme="majorBidi" w:hAnsiTheme="majorBidi" w:cstheme="majorBidi"/>
          <w:sz w:val="24"/>
          <w:szCs w:val="24"/>
          <w:lang w:val="sr-Cyrl-RS"/>
        </w:rPr>
      </w:pPr>
      <w:r w:rsidRPr="006E20FF">
        <w:rPr>
          <w:rFonts w:asciiTheme="majorBidi" w:hAnsiTheme="majorBidi" w:cstheme="majorBidi"/>
          <w:b/>
          <w:bCs/>
          <w:sz w:val="24"/>
          <w:szCs w:val="24"/>
          <w:lang w:val="sr-Cyrl-RS"/>
        </w:rPr>
        <w:t>Смјерови који се слушају на кинеском језику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(они који аплицирају за смјерове који се слушају на кинеском језику морају да положе ХСК тестирање – ниво 4)</w:t>
      </w:r>
      <w:r w:rsidR="006E20FF">
        <w:rPr>
          <w:rFonts w:asciiTheme="majorBidi" w:hAnsiTheme="majorBidi" w:cstheme="majorBidi"/>
          <w:sz w:val="24"/>
          <w:szCs w:val="24"/>
          <w:lang w:val="sr-Cyrl-RS"/>
        </w:rPr>
        <w:t>:</w:t>
      </w:r>
    </w:p>
    <w:p w14:paraId="1D133FCD" w14:textId="32380183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Механичка производња и аутоматизација</w:t>
      </w:r>
    </w:p>
    <w:p w14:paraId="299ED270" w14:textId="71985BC4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Мехатроника инжењеринг</w:t>
      </w:r>
    </w:p>
    <w:p w14:paraId="7D0555FA" w14:textId="71D49B52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Машински дизајн и теорија</w:t>
      </w:r>
    </w:p>
    <w:p w14:paraId="04578DE8" w14:textId="64C794B8" w:rsidR="006E20FF" w:rsidRPr="00B02DD0" w:rsidRDefault="00B02DD0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B02DD0">
        <w:rPr>
          <w:rFonts w:asciiTheme="majorBidi" w:hAnsiTheme="majorBidi" w:cstheme="majorBidi"/>
          <w:sz w:val="24"/>
          <w:szCs w:val="24"/>
          <w:lang w:val="sr-Cyrl-RS"/>
        </w:rPr>
        <w:t>Инжењерство састављања производних дијелова</w:t>
      </w:r>
    </w:p>
    <w:p w14:paraId="1ED0EFDD" w14:textId="77777777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Теорија контроле и контролни инжењеринг</w:t>
      </w:r>
    </w:p>
    <w:p w14:paraId="1CF5DAA0" w14:textId="2F7E0F19" w:rsidR="006E20FF" w:rsidRP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Технологија откривања и уређаја за аутоматизацију</w:t>
      </w:r>
    </w:p>
    <w:p w14:paraId="121603FB" w14:textId="41BB5750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Препознавање узорка и интелигентни систем</w:t>
      </w:r>
    </w:p>
    <w:p w14:paraId="6A7A8630" w14:textId="77777777" w:rsidR="006E20FF" w:rsidRPr="00F31BDE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Примјењен</w:t>
      </w:r>
      <w:r>
        <w:rPr>
          <w:rFonts w:asciiTheme="majorBidi" w:hAnsiTheme="majorBidi" w:cstheme="majorBidi"/>
          <w:sz w:val="24"/>
          <w:szCs w:val="24"/>
          <w:lang w:val="sr-Latn-RS"/>
        </w:rPr>
        <w:t>e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рачунарск</w:t>
      </w:r>
      <w:r>
        <w:rPr>
          <w:rFonts w:asciiTheme="majorBidi" w:hAnsiTheme="majorBidi" w:cstheme="majorBidi"/>
          <w:sz w:val="24"/>
          <w:szCs w:val="24"/>
          <w:lang w:val="sr-Latn-RS"/>
        </w:rPr>
        <w:t>e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технологиј</w:t>
      </w:r>
      <w:r>
        <w:rPr>
          <w:rFonts w:asciiTheme="majorBidi" w:hAnsiTheme="majorBidi" w:cstheme="majorBidi"/>
          <w:sz w:val="24"/>
          <w:szCs w:val="24"/>
          <w:lang w:val="sr-Latn-RS"/>
        </w:rPr>
        <w:t>e</w:t>
      </w:r>
    </w:p>
    <w:p w14:paraId="21B92E92" w14:textId="25113C82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Начело педагогије</w:t>
      </w:r>
    </w:p>
    <w:p w14:paraId="214B00EC" w14:textId="7FEF9D5E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Виша педагогија</w:t>
      </w:r>
    </w:p>
    <w:p w14:paraId="26751D7B" w14:textId="2BF956CA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Стручна и техничка педагогија</w:t>
      </w:r>
    </w:p>
    <w:p w14:paraId="178356C8" w14:textId="0E9A0A4F" w:rsidR="006E20FF" w:rsidRDefault="006E20FF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Стручна психологија</w:t>
      </w:r>
    </w:p>
    <w:p w14:paraId="468A2FFF" w14:textId="1BD475C2" w:rsidR="006E20FF" w:rsidRDefault="00AD7512" w:rsidP="006E20F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Дизајн и умјетничка пцихологија</w:t>
      </w:r>
    </w:p>
    <w:p w14:paraId="08451ABC" w14:textId="66D75E04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Инжењерство возила</w:t>
      </w:r>
    </w:p>
    <w:p w14:paraId="6F3EBA09" w14:textId="68419A8B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AD7512">
        <w:rPr>
          <w:rFonts w:asciiTheme="majorBidi" w:hAnsiTheme="majorBidi" w:cstheme="majorBidi"/>
          <w:sz w:val="24"/>
          <w:szCs w:val="24"/>
          <w:lang w:val="sr-Cyrl-RS"/>
        </w:rPr>
        <w:t>Инжењеринг за извођење транспортних средстава</w:t>
      </w:r>
    </w:p>
    <w:p w14:paraId="37D2B039" w14:textId="34BE2923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AD7512">
        <w:rPr>
          <w:rFonts w:asciiTheme="majorBidi" w:hAnsiTheme="majorBidi" w:cstheme="majorBidi"/>
          <w:sz w:val="24"/>
          <w:szCs w:val="24"/>
          <w:lang w:val="sr-Cyrl-RS"/>
        </w:rPr>
        <w:t>Планирање и управљање превозом</w:t>
      </w:r>
    </w:p>
    <w:p w14:paraId="7E3CF4C9" w14:textId="7244A336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AD7512">
        <w:rPr>
          <w:rFonts w:asciiTheme="majorBidi" w:hAnsiTheme="majorBidi" w:cstheme="majorBidi"/>
          <w:sz w:val="24"/>
          <w:szCs w:val="24"/>
          <w:lang w:val="sr-Cyrl-RS"/>
        </w:rPr>
        <w:t xml:space="preserve">Инжењеринг и контрола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информација о 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>саобраћај</w:t>
      </w:r>
      <w:r>
        <w:rPr>
          <w:rFonts w:asciiTheme="majorBidi" w:hAnsiTheme="majorBidi" w:cstheme="majorBidi"/>
          <w:sz w:val="24"/>
          <w:szCs w:val="24"/>
          <w:lang w:val="sr-Cyrl-RS"/>
        </w:rPr>
        <w:t>у</w:t>
      </w:r>
    </w:p>
    <w:p w14:paraId="4E3643E1" w14:textId="0332A27A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AD7512">
        <w:rPr>
          <w:rFonts w:asciiTheme="majorBidi" w:hAnsiTheme="majorBidi" w:cstheme="majorBidi"/>
          <w:sz w:val="24"/>
          <w:szCs w:val="24"/>
          <w:lang w:val="sr-Cyrl-RS"/>
        </w:rPr>
        <w:t>Основна математика</w:t>
      </w:r>
    </w:p>
    <w:p w14:paraId="488FD472" w14:textId="78E22388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Примјењена математија</w:t>
      </w:r>
    </w:p>
    <w:p w14:paraId="167A0369" w14:textId="68FB7AF9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Рачунарска математика</w:t>
      </w:r>
    </w:p>
    <w:p w14:paraId="12A98A50" w14:textId="038A99E7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Оперативно истраживање и кибернетика</w:t>
      </w:r>
    </w:p>
    <w:p w14:paraId="15F8F631" w14:textId="77777777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Обрада сигнала (веза) и информација</w:t>
      </w:r>
    </w:p>
    <w:p w14:paraId="773EE172" w14:textId="0ADD0FEB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Менаџмент науке и инжењеринга</w:t>
      </w:r>
    </w:p>
    <w:p w14:paraId="40B660CE" w14:textId="1781759D" w:rsidR="00AD7512" w:rsidRDefault="00AD7512" w:rsidP="00AD751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Статистика</w:t>
      </w:r>
    </w:p>
    <w:p w14:paraId="5C89C314" w14:textId="77777777" w:rsidR="00AD7512" w:rsidRPr="00AD7512" w:rsidRDefault="00AD7512" w:rsidP="00AD7512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sr-Cyrl-RS"/>
        </w:rPr>
      </w:pPr>
    </w:p>
    <w:p w14:paraId="4FC057AE" w14:textId="0117A336" w:rsidR="00A83E5D" w:rsidRDefault="00AD7512" w:rsidP="00A83E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Трајање стипендије једнако је трајању студија и не може се продужити.</w:t>
      </w:r>
    </w:p>
    <w:p w14:paraId="02DD0B50" w14:textId="286B7CC9" w:rsidR="00AD7512" w:rsidRDefault="00AD7512" w:rsidP="00AD7512">
      <w:pPr>
        <w:rPr>
          <w:rFonts w:asciiTheme="majorBidi" w:hAnsiTheme="majorBidi" w:cstheme="majorBidi"/>
          <w:sz w:val="24"/>
          <w:szCs w:val="24"/>
          <w:lang w:val="sr-Cyrl-RS"/>
        </w:rPr>
      </w:pPr>
    </w:p>
    <w:p w14:paraId="3E9EF1D4" w14:textId="0C7D26E7" w:rsidR="00AD7512" w:rsidRDefault="00AD7512" w:rsidP="00AD7512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II </w:t>
      </w:r>
      <w:r>
        <w:rPr>
          <w:rFonts w:asciiTheme="majorBidi" w:hAnsiTheme="majorBidi" w:cstheme="majorBidi"/>
          <w:sz w:val="24"/>
          <w:szCs w:val="24"/>
          <w:lang w:val="sr-Cyrl-RS"/>
        </w:rPr>
        <w:t>Садржај стипендије</w:t>
      </w:r>
    </w:p>
    <w:p w14:paraId="384A173A" w14:textId="126B21E4" w:rsidR="00AD7512" w:rsidRDefault="00AD7512" w:rsidP="00AD7512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AD7512">
        <w:rPr>
          <w:rFonts w:asciiTheme="majorBidi" w:hAnsiTheme="majorBidi" w:cstheme="majorBidi"/>
          <w:sz w:val="24"/>
          <w:szCs w:val="24"/>
          <w:lang w:val="sr-Cyrl-RS"/>
        </w:rPr>
        <w:t>Ослобођени од таксе за пријављивање, школарине, накнаде за лабораторије, трошкова стажирања;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обезбјеђен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 xml:space="preserve"> бесплатан смјештај у кампусу;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обезбјеђен доплатак за </w:t>
      </w:r>
      <w:r w:rsidR="00035551">
        <w:rPr>
          <w:rFonts w:asciiTheme="majorBidi" w:hAnsiTheme="majorBidi" w:cstheme="majorBidi"/>
          <w:sz w:val="24"/>
          <w:szCs w:val="24"/>
          <w:lang w:val="sr-Cyrl-RS"/>
        </w:rPr>
        <w:t>животне трошкове; обезбјеђено</w:t>
      </w:r>
      <w:r w:rsidR="00035551" w:rsidRPr="00AD7512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 xml:space="preserve">свеобухватно здравствено осигурање за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стипендисте </w:t>
      </w:r>
      <w:r w:rsidRPr="00AD7512">
        <w:rPr>
          <w:rFonts w:asciiTheme="majorBidi" w:hAnsiTheme="majorBidi" w:cstheme="majorBidi"/>
          <w:sz w:val="24"/>
          <w:szCs w:val="24"/>
          <w:lang w:val="sr-Cyrl-RS"/>
        </w:rPr>
        <w:t>у Кини</w:t>
      </w:r>
      <w:r w:rsidR="00035551">
        <w:rPr>
          <w:rFonts w:asciiTheme="majorBidi" w:hAnsiTheme="majorBidi" w:cstheme="majorBidi"/>
          <w:sz w:val="24"/>
          <w:szCs w:val="24"/>
          <w:lang w:val="sr-Cyrl-RS"/>
        </w:rPr>
        <w:t xml:space="preserve">. </w:t>
      </w:r>
    </w:p>
    <w:p w14:paraId="32FFE39F" w14:textId="571E2FEE" w:rsidR="00035551" w:rsidRDefault="00035551" w:rsidP="00035551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035551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Напомена: </w:t>
      </w:r>
      <w:r w:rsidRPr="00035551">
        <w:rPr>
          <w:rFonts w:asciiTheme="majorBidi" w:hAnsiTheme="majorBidi" w:cstheme="majorBidi"/>
          <w:sz w:val="24"/>
          <w:szCs w:val="24"/>
          <w:lang w:val="sr-Cyrl-RS"/>
        </w:rPr>
        <w:t xml:space="preserve">Накнаде као што су међународна авио карта, апликација за визу, здравствени преглед за апликацију за визу, здравствени преглед за </w:t>
      </w:r>
      <w:r w:rsidR="00994901">
        <w:rPr>
          <w:rFonts w:asciiTheme="majorBidi" w:hAnsiTheme="majorBidi" w:cstheme="majorBidi"/>
          <w:sz w:val="24"/>
          <w:szCs w:val="24"/>
          <w:lang w:val="sr-Cyrl-RS"/>
        </w:rPr>
        <w:t>боравишну</w:t>
      </w:r>
      <w:r w:rsidRPr="00035551">
        <w:rPr>
          <w:rFonts w:asciiTheme="majorBidi" w:hAnsiTheme="majorBidi" w:cstheme="majorBidi"/>
          <w:sz w:val="24"/>
          <w:szCs w:val="24"/>
          <w:lang w:val="sr-Cyrl-RS"/>
        </w:rPr>
        <w:t xml:space="preserve"> дозволу, пријава за </w:t>
      </w:r>
      <w:r w:rsidR="00994901">
        <w:rPr>
          <w:rFonts w:asciiTheme="majorBidi" w:hAnsiTheme="majorBidi" w:cstheme="majorBidi"/>
          <w:sz w:val="24"/>
          <w:szCs w:val="24"/>
          <w:lang w:val="sr-Cyrl-RS"/>
        </w:rPr>
        <w:t>боравишну</w:t>
      </w:r>
      <w:r w:rsidRPr="00035551">
        <w:rPr>
          <w:rFonts w:asciiTheme="majorBidi" w:hAnsiTheme="majorBidi" w:cstheme="majorBidi"/>
          <w:sz w:val="24"/>
          <w:szCs w:val="24"/>
          <w:lang w:val="sr-Cyrl-RS"/>
        </w:rPr>
        <w:t xml:space="preserve"> дозволу нису обухваћене стипендијом.</w:t>
      </w:r>
    </w:p>
    <w:p w14:paraId="3C21A1B7" w14:textId="7145C4AA" w:rsidR="00994901" w:rsidRDefault="00994901" w:rsidP="00035551">
      <w:pPr>
        <w:rPr>
          <w:rFonts w:asciiTheme="majorBidi" w:hAnsiTheme="majorBidi" w:cstheme="majorBidi"/>
          <w:sz w:val="24"/>
          <w:szCs w:val="24"/>
          <w:lang w:val="sr-Cyrl-RS"/>
        </w:rPr>
      </w:pPr>
    </w:p>
    <w:p w14:paraId="1C96B023" w14:textId="56190B86" w:rsidR="00994901" w:rsidRDefault="00994901" w:rsidP="00035551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III </w:t>
      </w:r>
      <w:r>
        <w:rPr>
          <w:rFonts w:asciiTheme="majorBidi" w:hAnsiTheme="majorBidi" w:cstheme="majorBidi"/>
          <w:sz w:val="24"/>
          <w:szCs w:val="24"/>
          <w:lang w:val="sr-Cyrl-RS"/>
        </w:rPr>
        <w:t>Поступак и датум пријаве</w:t>
      </w:r>
    </w:p>
    <w:p w14:paraId="19DBFF81" w14:textId="175533A0" w:rsidR="00994901" w:rsidRDefault="00325B5A" w:rsidP="00325B5A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325B5A">
        <w:rPr>
          <w:rFonts w:asciiTheme="majorBidi" w:hAnsiTheme="majorBidi" w:cstheme="majorBidi"/>
          <w:sz w:val="24"/>
          <w:szCs w:val="24"/>
          <w:lang w:val="sr-Cyrl-RS"/>
        </w:rPr>
        <w:t xml:space="preserve">Подносиоци пријава шаљу материјале за пријаву </w:t>
      </w:r>
      <w:r w:rsidR="00B02DD0">
        <w:rPr>
          <w:rFonts w:asciiTheme="majorBidi" w:hAnsiTheme="majorBidi" w:cstheme="majorBidi"/>
          <w:sz w:val="24"/>
          <w:szCs w:val="24"/>
          <w:lang w:val="sr-Cyrl-RS"/>
        </w:rPr>
        <w:t>канцеларији за међународну размјену (</w:t>
      </w:r>
      <w:r w:rsidR="00B02DD0" w:rsidRPr="007A52BA">
        <w:rPr>
          <w:rFonts w:asciiTheme="majorBidi" w:hAnsiTheme="majorBidi" w:cstheme="majorBidi"/>
          <w:sz w:val="24"/>
          <w:szCs w:val="24"/>
          <w:lang w:val="sr-Cyrl-RS"/>
        </w:rPr>
        <w:t>International Exchange Office</w:t>
      </w:r>
      <w:r w:rsidR="00B02DD0">
        <w:rPr>
          <w:rFonts w:asciiTheme="majorBidi" w:hAnsiTheme="majorBidi" w:cstheme="majorBidi"/>
          <w:sz w:val="24"/>
          <w:szCs w:val="24"/>
          <w:lang w:val="sr-Cyrl-RS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sr-Cyrl-RS"/>
        </w:rPr>
        <w:t>Универзитета технологије и образовања</w:t>
      </w:r>
      <w:r w:rsidRPr="00325B5A">
        <w:rPr>
          <w:rFonts w:asciiTheme="majorBidi" w:hAnsiTheme="majorBidi" w:cstheme="majorBidi"/>
          <w:sz w:val="24"/>
          <w:szCs w:val="24"/>
          <w:lang w:val="sr-Cyrl-R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Пријаве се подносе </w:t>
      </w:r>
      <w:r w:rsidRPr="00325B5A">
        <w:rPr>
          <w:rFonts w:asciiTheme="majorBidi" w:hAnsiTheme="majorBidi" w:cstheme="majorBidi"/>
          <w:sz w:val="24"/>
          <w:szCs w:val="24"/>
          <w:lang w:val="sr-Cyrl-RS"/>
        </w:rPr>
        <w:t>од 10. марта до 25. априла.</w:t>
      </w:r>
    </w:p>
    <w:p w14:paraId="116BF3A3" w14:textId="756E80F0" w:rsidR="009855F4" w:rsidRDefault="009855F4" w:rsidP="00325B5A">
      <w:pPr>
        <w:rPr>
          <w:rFonts w:asciiTheme="majorBidi" w:hAnsiTheme="majorBidi" w:cstheme="majorBidi"/>
          <w:sz w:val="24"/>
          <w:szCs w:val="24"/>
          <w:lang w:val="sr-Cyrl-RS"/>
        </w:rPr>
      </w:pPr>
    </w:p>
    <w:p w14:paraId="2B557764" w14:textId="3AF6FC4E" w:rsidR="009855F4" w:rsidRDefault="009855F4" w:rsidP="00325B5A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IV </w:t>
      </w:r>
      <w:r>
        <w:rPr>
          <w:rFonts w:asciiTheme="majorBidi" w:hAnsiTheme="majorBidi" w:cstheme="majorBidi"/>
          <w:sz w:val="24"/>
          <w:szCs w:val="24"/>
          <w:lang w:val="sr-Cyrl-RS"/>
        </w:rPr>
        <w:t>Захтјеви за пријаву</w:t>
      </w:r>
    </w:p>
    <w:p w14:paraId="303A0338" w14:textId="724A1762" w:rsidR="009855F4" w:rsidRDefault="00D2659B" w:rsidP="00D2659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Г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>рађани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који нису Кинези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>, у добром здравственом стању</w:t>
      </w:r>
      <w:r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14:paraId="33DEB1E1" w14:textId="65CC8653" w:rsidR="00D2659B" w:rsidRDefault="00D2659B" w:rsidP="00D2659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D2659B">
        <w:rPr>
          <w:rFonts w:asciiTheme="majorBidi" w:hAnsiTheme="majorBidi" w:cstheme="majorBidi"/>
          <w:sz w:val="24"/>
          <w:szCs w:val="24"/>
          <w:lang w:val="sr-Cyrl-RS"/>
        </w:rPr>
        <w:t>Н</w:t>
      </w:r>
      <w:r>
        <w:rPr>
          <w:rFonts w:asciiTheme="majorBidi" w:hAnsiTheme="majorBidi" w:cstheme="majorBidi"/>
          <w:sz w:val="24"/>
          <w:szCs w:val="24"/>
          <w:lang w:val="sr-Cyrl-RS"/>
        </w:rPr>
        <w:t>ије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 xml:space="preserve"> за студенте који тренутно студирају у Кини</w:t>
      </w:r>
      <w:r>
        <w:rPr>
          <w:rFonts w:asciiTheme="majorBidi" w:hAnsiTheme="majorBidi" w:cstheme="majorBidi"/>
          <w:sz w:val="24"/>
          <w:szCs w:val="24"/>
          <w:lang w:val="sr-Cyrl-RS"/>
        </w:rPr>
        <w:t>.</w:t>
      </w:r>
    </w:p>
    <w:p w14:paraId="413B5426" w14:textId="2EA13A89" w:rsidR="00D2659B" w:rsidRDefault="00D2659B" w:rsidP="00D2659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Захтјеви у вези са образовањем и годинама: 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>Кандидати би требал</w:t>
      </w:r>
      <w:r>
        <w:rPr>
          <w:rFonts w:asciiTheme="majorBidi" w:hAnsiTheme="majorBidi" w:cstheme="majorBidi"/>
          <w:sz w:val="24"/>
          <w:szCs w:val="24"/>
          <w:lang w:val="sr-Cyrl-RS"/>
        </w:rPr>
        <w:t>о да имају универзитетску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 xml:space="preserve"> диплому и </w:t>
      </w:r>
      <w:r>
        <w:rPr>
          <w:rFonts w:asciiTheme="majorBidi" w:hAnsiTheme="majorBidi" w:cstheme="majorBidi"/>
          <w:sz w:val="24"/>
          <w:szCs w:val="24"/>
          <w:lang w:val="sr-Cyrl-RS"/>
        </w:rPr>
        <w:t>да буду млађи</w:t>
      </w:r>
      <w:r w:rsidRPr="00D2659B">
        <w:rPr>
          <w:rFonts w:asciiTheme="majorBidi" w:hAnsiTheme="majorBidi" w:cstheme="majorBidi"/>
          <w:sz w:val="24"/>
          <w:szCs w:val="24"/>
          <w:lang w:val="sr-Cyrl-RS"/>
        </w:rPr>
        <w:t xml:space="preserve"> од 35 година.</w:t>
      </w:r>
    </w:p>
    <w:p w14:paraId="27C01991" w14:textId="7F9CB76D" w:rsidR="00D2659B" w:rsidRDefault="00D2659B" w:rsidP="00D2659B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V </w:t>
      </w:r>
      <w:r>
        <w:rPr>
          <w:rFonts w:asciiTheme="majorBidi" w:hAnsiTheme="majorBidi" w:cstheme="majorBidi"/>
          <w:sz w:val="24"/>
          <w:szCs w:val="24"/>
          <w:lang w:val="sr-Cyrl-RS"/>
        </w:rPr>
        <w:t>Процедура пријаве</w:t>
      </w:r>
    </w:p>
    <w:p w14:paraId="3A35CD21" w14:textId="30426E38" w:rsidR="00D2659B" w:rsidRDefault="00FA203D" w:rsidP="00D2659B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FA203D">
        <w:rPr>
          <w:rFonts w:asciiTheme="majorBidi" w:hAnsiTheme="majorBidi" w:cstheme="majorBidi"/>
          <w:sz w:val="24"/>
          <w:szCs w:val="24"/>
          <w:lang w:val="sr-Latn-RS"/>
        </w:rPr>
        <w:t>Подносилац пријаве се мора прво пријавити преко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кроз онлајн систем пријављивања Кинеског савјет</w:t>
      </w:r>
      <w:r w:rsidR="00B02DD0">
        <w:rPr>
          <w:rFonts w:asciiTheme="majorBidi" w:hAnsiTheme="majorBidi" w:cstheme="majorBidi"/>
          <w:sz w:val="24"/>
          <w:szCs w:val="24"/>
          <w:lang w:val="sr-Cyrl-RS"/>
        </w:rPr>
        <w:t>а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за стипендије (</w:t>
      </w:r>
      <w:hyperlink r:id="rId5" w:history="1">
        <w:r w:rsidRPr="00214B07">
          <w:rPr>
            <w:rStyle w:val="Hyperlink"/>
            <w:rFonts w:asciiTheme="majorBidi" w:hAnsiTheme="majorBidi" w:cstheme="majorBidi"/>
            <w:sz w:val="24"/>
            <w:szCs w:val="24"/>
            <w:lang w:val="sr-Cyrl-RS"/>
          </w:rPr>
          <w:t>http://laihua.csc.edu.cn</w:t>
        </w:r>
      </w:hyperlink>
      <w:r w:rsidRPr="00FA203D">
        <w:rPr>
          <w:rFonts w:asciiTheme="majorBidi" w:hAnsiTheme="majorBidi" w:cstheme="majorBidi"/>
          <w:sz w:val="24"/>
          <w:szCs w:val="24"/>
          <w:lang w:val="sr-Cyrl-RS"/>
        </w:rPr>
        <w:t>)</w:t>
      </w:r>
      <w:r>
        <w:rPr>
          <w:rFonts w:asciiTheme="majorBidi" w:hAnsiTheme="majorBidi" w:cstheme="majorBidi"/>
          <w:sz w:val="24"/>
          <w:szCs w:val="24"/>
          <w:lang w:val="sr-Cyrl-RS"/>
        </w:rPr>
        <w:t>. Попуните онлајн пријаву, доставите и одштампајте Образац за пријаву за добијање стипендије Кинеске владе (</w:t>
      </w:r>
      <w:r w:rsidRPr="00FA203D">
        <w:rPr>
          <w:rFonts w:asciiTheme="majorBidi" w:hAnsiTheme="majorBidi" w:cstheme="majorBidi"/>
          <w:sz w:val="24"/>
          <w:szCs w:val="24"/>
          <w:lang w:val="sr-Cyrl-RS"/>
        </w:rPr>
        <w:t>шифра институције ТУТЕ је 10066</w:t>
      </w:r>
      <w:r>
        <w:rPr>
          <w:rFonts w:asciiTheme="majorBidi" w:hAnsiTheme="majorBidi" w:cstheme="majorBidi"/>
          <w:sz w:val="24"/>
          <w:szCs w:val="24"/>
          <w:lang w:val="sr-Cyrl-RS"/>
        </w:rPr>
        <w:t>).</w:t>
      </w:r>
    </w:p>
    <w:p w14:paraId="3542B8C8" w14:textId="26E5D517" w:rsidR="00FA203D" w:rsidRDefault="00FA203D" w:rsidP="00D2659B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Подносиоци пријаве морају да припреме </w:t>
      </w:r>
      <w:r w:rsidR="00C83C27">
        <w:rPr>
          <w:rFonts w:asciiTheme="majorBidi" w:hAnsiTheme="majorBidi" w:cstheme="majorBidi"/>
          <w:sz w:val="24"/>
          <w:szCs w:val="24"/>
          <w:lang w:val="sr-Cyrl-RS"/>
        </w:rPr>
        <w:t xml:space="preserve">наведене </w:t>
      </w:r>
      <w:r>
        <w:rPr>
          <w:rFonts w:asciiTheme="majorBidi" w:hAnsiTheme="majorBidi" w:cstheme="majorBidi"/>
          <w:sz w:val="24"/>
          <w:szCs w:val="24"/>
          <w:lang w:val="sr-Cyrl-RS"/>
        </w:rPr>
        <w:t>тражене материјале за пријаву</w:t>
      </w:r>
      <w:r w:rsidR="00C83C27">
        <w:rPr>
          <w:rFonts w:asciiTheme="majorBidi" w:hAnsiTheme="majorBidi" w:cstheme="majorBidi"/>
          <w:sz w:val="24"/>
          <w:szCs w:val="24"/>
          <w:lang w:val="sr-Cyrl-RS"/>
        </w:rPr>
        <w:t xml:space="preserve"> и да их доставе ТУТЕ у назначеном року. </w:t>
      </w:r>
    </w:p>
    <w:p w14:paraId="6220BD1F" w14:textId="6D165EEC" w:rsidR="00FA203D" w:rsidRDefault="0001333D" w:rsidP="00FA203D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VI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Материјали за </w:t>
      </w:r>
      <w:r w:rsidR="00CF0591">
        <w:rPr>
          <w:rFonts w:asciiTheme="majorBidi" w:hAnsiTheme="majorBidi" w:cstheme="majorBidi"/>
          <w:sz w:val="24"/>
          <w:szCs w:val="24"/>
          <w:lang w:val="sr-Cyrl-RS"/>
        </w:rPr>
        <w:t>пријаву (у два примјерка)</w:t>
      </w:r>
    </w:p>
    <w:p w14:paraId="0E4487C3" w14:textId="1E4DF3D0" w:rsidR="00CF0591" w:rsidRDefault="00CF0591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Образац за пријаву стипендије Кинеске владе која се може наћи онлајн (попунити на енглеском или кинеском језику и потписати)</w:t>
      </w:r>
    </w:p>
    <w:p w14:paraId="2F8F4177" w14:textId="76644AE7" w:rsidR="00CF0591" w:rsidRDefault="00CF0591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Нотаризовани највиши академски сертификат или диплома (Док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умента на језицима који нису кинески или енглески морају се приложити са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нотаризованим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преводи</w:t>
      </w:r>
      <w:r>
        <w:rPr>
          <w:rFonts w:asciiTheme="majorBidi" w:hAnsiTheme="majorBidi" w:cstheme="majorBidi"/>
          <w:sz w:val="24"/>
          <w:szCs w:val="24"/>
          <w:lang w:val="sr-Cyrl-RS"/>
        </w:rPr>
        <w:t>ма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на енглеском језику.)</w:t>
      </w:r>
    </w:p>
    <w:p w14:paraId="009A7CC1" w14:textId="276923CC" w:rsidR="00CF0591" w:rsidRDefault="00CF0591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Препис оцјена студента (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Док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умента на језицима који нису кинески или енглески морају се приложити са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нотаризованим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преводи</w:t>
      </w:r>
      <w:r>
        <w:rPr>
          <w:rFonts w:asciiTheme="majorBidi" w:hAnsiTheme="majorBidi" w:cstheme="majorBidi"/>
          <w:sz w:val="24"/>
          <w:szCs w:val="24"/>
          <w:lang w:val="sr-Cyrl-RS"/>
        </w:rPr>
        <w:t>ма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на енглеском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или кинеском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језику.</w:t>
      </w:r>
    </w:p>
    <w:p w14:paraId="078F1A56" w14:textId="20732FED" w:rsidR="00CF0591" w:rsidRDefault="00CF0591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lastRenderedPageBreak/>
        <w:t>План за студирање и истраживање у Кини (не мање од 800 р</w:t>
      </w:r>
      <w:r>
        <w:rPr>
          <w:rFonts w:asciiTheme="majorBidi" w:hAnsiTheme="majorBidi" w:cstheme="majorBidi"/>
          <w:sz w:val="24"/>
          <w:szCs w:val="24"/>
          <w:lang w:val="sr-Cyrl-RS"/>
        </w:rPr>
        <w:t>иј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ечи, написано </w:t>
      </w:r>
      <w:r>
        <w:rPr>
          <w:rFonts w:asciiTheme="majorBidi" w:hAnsiTheme="majorBidi" w:cstheme="majorBidi"/>
          <w:sz w:val="24"/>
          <w:szCs w:val="24"/>
          <w:lang w:val="sr-Cyrl-RS"/>
        </w:rPr>
        <w:t>на кинеском или енглеском језику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)</w:t>
      </w:r>
    </w:p>
    <w:p w14:paraId="7E025F8D" w14:textId="195F39F2" w:rsidR="00CF0591" w:rsidRDefault="00CF0591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Дв</w:t>
      </w:r>
      <w:r>
        <w:rPr>
          <w:rFonts w:asciiTheme="majorBidi" w:hAnsiTheme="majorBidi" w:cstheme="majorBidi"/>
          <w:sz w:val="24"/>
          <w:szCs w:val="24"/>
          <w:lang w:val="sr-Cyrl-RS"/>
        </w:rPr>
        <w:t>а писма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препоруке кој</w:t>
      </w:r>
      <w:r>
        <w:rPr>
          <w:rFonts w:asciiTheme="majorBidi" w:hAnsiTheme="majorBidi" w:cstheme="majorBidi"/>
          <w:sz w:val="24"/>
          <w:szCs w:val="24"/>
          <w:lang w:val="sr-Cyrl-RS"/>
        </w:rPr>
        <w:t>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су потписал</w:t>
      </w:r>
      <w:r>
        <w:rPr>
          <w:rFonts w:asciiTheme="majorBidi" w:hAnsiTheme="majorBidi" w:cstheme="majorBidi"/>
          <w:sz w:val="24"/>
          <w:szCs w:val="24"/>
          <w:lang w:val="sr-Cyrl-RS"/>
        </w:rPr>
        <w:t>а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професори или сарадниц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и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професори (на кинеском или енглеском језику)</w:t>
      </w:r>
    </w:p>
    <w:p w14:paraId="753EAD5C" w14:textId="3BF5C43C" w:rsidR="00CF0591" w:rsidRDefault="00CF0591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CF0591">
        <w:rPr>
          <w:rFonts w:asciiTheme="majorBidi" w:hAnsiTheme="majorBidi" w:cstheme="majorBidi"/>
          <w:sz w:val="24"/>
          <w:szCs w:val="24"/>
          <w:lang w:val="sr-Cyrl-RS"/>
        </w:rPr>
        <w:t>Фотокопија записа о физичком прегледу за странца (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о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ригинал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 xml:space="preserve"> задржава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подносилац 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пријаве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), и оригинални изв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ештај о тестирању крви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.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Образац треба попунити на енглеском језику. Медицински преглед мора </w:t>
      </w:r>
      <w:r w:rsidR="007A52BA">
        <w:rPr>
          <w:rFonts w:asciiTheme="majorBidi" w:hAnsiTheme="majorBidi" w:cstheme="majorBidi"/>
          <w:sz w:val="24"/>
          <w:szCs w:val="24"/>
          <w:lang w:val="sr-Cyrl-RS"/>
        </w:rPr>
        <w:t xml:space="preserve">обухватити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све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ставке наведене у Образцу 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 xml:space="preserve">за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физичк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 xml:space="preserve">и преглед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странца. Непотпуни записи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или они без потписа доктора који 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врши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преглед, службен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ог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печат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а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болниц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или фотографиј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подносилаца пријав</w:t>
      </w:r>
      <w:r w:rsidR="007A52BA">
        <w:rPr>
          <w:rFonts w:asciiTheme="majorBidi" w:hAnsiTheme="majorBidi" w:cstheme="majorBidi"/>
          <w:sz w:val="24"/>
          <w:szCs w:val="24"/>
          <w:lang w:val="sr-Cyrl-RS"/>
        </w:rPr>
        <w:t>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="007A52BA">
        <w:rPr>
          <w:rFonts w:asciiTheme="majorBidi" w:hAnsiTheme="majorBidi" w:cstheme="majorBidi"/>
          <w:sz w:val="24"/>
          <w:szCs w:val="24"/>
          <w:lang w:val="sr-Cyrl-RS"/>
        </w:rPr>
        <w:t>сматраће се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неважећ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и</w:t>
      </w:r>
      <w:r w:rsidR="007A52BA">
        <w:rPr>
          <w:rFonts w:asciiTheme="majorBidi" w:hAnsiTheme="majorBidi" w:cstheme="majorBidi"/>
          <w:sz w:val="24"/>
          <w:szCs w:val="24"/>
          <w:lang w:val="sr-Cyrl-RS"/>
        </w:rPr>
        <w:t>м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. Молимо изаберите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одговарајуће вр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иј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еме за 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обављање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 xml:space="preserve"> медицинског прегледа, јер важи само за 6 м</w:t>
      </w:r>
      <w:r w:rsidR="00701A7F">
        <w:rPr>
          <w:rFonts w:asciiTheme="majorBidi" w:hAnsiTheme="majorBidi" w:cstheme="majorBidi"/>
          <w:sz w:val="24"/>
          <w:szCs w:val="24"/>
          <w:lang w:val="sr-Cyrl-RS"/>
        </w:rPr>
        <w:t>ј</w:t>
      </w:r>
      <w:r w:rsidRPr="00CF0591">
        <w:rPr>
          <w:rFonts w:asciiTheme="majorBidi" w:hAnsiTheme="majorBidi" w:cstheme="majorBidi"/>
          <w:sz w:val="24"/>
          <w:szCs w:val="24"/>
          <w:lang w:val="sr-Cyrl-RS"/>
        </w:rPr>
        <w:t>есеци.</w:t>
      </w:r>
    </w:p>
    <w:p w14:paraId="5C7CC9A9" w14:textId="516F3CD8" w:rsidR="00701A7F" w:rsidRDefault="00701A7F" w:rsidP="00CF059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Фотокопија пасоша.</w:t>
      </w:r>
    </w:p>
    <w:p w14:paraId="337E0D13" w14:textId="5E760A6F" w:rsidR="00701A7F" w:rsidRDefault="00701A7F" w:rsidP="00701A7F">
      <w:pPr>
        <w:rPr>
          <w:rFonts w:asciiTheme="majorBidi" w:hAnsiTheme="majorBidi" w:cstheme="majorBidi"/>
          <w:sz w:val="24"/>
          <w:szCs w:val="24"/>
          <w:lang w:val="sr-Cyrl-RS"/>
        </w:rPr>
      </w:pPr>
    </w:p>
    <w:p w14:paraId="717B3FF4" w14:textId="34FEB7DC" w:rsidR="007A52BA" w:rsidRDefault="007A52BA" w:rsidP="00701A7F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VII </w:t>
      </w:r>
      <w:r>
        <w:rPr>
          <w:rFonts w:asciiTheme="majorBidi" w:hAnsiTheme="majorBidi" w:cstheme="majorBidi"/>
          <w:sz w:val="24"/>
          <w:szCs w:val="24"/>
          <w:lang w:val="sr-Cyrl-RS"/>
        </w:rPr>
        <w:t>Пријем и обавјештење</w:t>
      </w:r>
    </w:p>
    <w:p w14:paraId="2AE037B5" w14:textId="54ED2459" w:rsidR="007A52BA" w:rsidRDefault="007A52BA" w:rsidP="00701A7F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Контакт особа: Г. </w:t>
      </w:r>
      <w:r>
        <w:rPr>
          <w:rFonts w:asciiTheme="majorBidi" w:hAnsiTheme="majorBidi" w:cstheme="majorBidi"/>
          <w:sz w:val="24"/>
          <w:szCs w:val="24"/>
          <w:lang w:val="sr-Latn-RS"/>
        </w:rPr>
        <w:t>Wang</w:t>
      </w:r>
    </w:p>
    <w:p w14:paraId="0EAD27FE" w14:textId="36437418" w:rsidR="007A52BA" w:rsidRPr="007A52BA" w:rsidRDefault="007A52BA" w:rsidP="007A52BA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Адреса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: International Exchange Office, 1310 Dagu South Road, Hexi</w:t>
      </w:r>
    </w:p>
    <w:p w14:paraId="23E3FD5D" w14:textId="77883302" w:rsidR="007A52BA" w:rsidRPr="007A52BA" w:rsidRDefault="007A52BA" w:rsidP="007A52BA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7A52BA">
        <w:rPr>
          <w:rFonts w:asciiTheme="majorBidi" w:hAnsiTheme="majorBidi" w:cstheme="majorBidi"/>
          <w:sz w:val="24"/>
          <w:szCs w:val="24"/>
          <w:lang w:val="sr-Cyrl-RS"/>
        </w:rPr>
        <w:t xml:space="preserve">District, Tianjin, PRC. </w:t>
      </w:r>
      <w:r>
        <w:rPr>
          <w:rFonts w:asciiTheme="majorBidi" w:hAnsiTheme="majorBidi" w:cstheme="majorBidi"/>
          <w:sz w:val="24"/>
          <w:szCs w:val="24"/>
          <w:lang w:val="sr-Cyrl-RS"/>
        </w:rPr>
        <w:t>Поштански број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: 300222.</w:t>
      </w:r>
    </w:p>
    <w:p w14:paraId="7C7B9433" w14:textId="5E2C83F3" w:rsidR="007A52BA" w:rsidRPr="007A52BA" w:rsidRDefault="007A52BA" w:rsidP="007A52BA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Телефон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: 0086-22- 88181558,</w:t>
      </w:r>
    </w:p>
    <w:p w14:paraId="2BF16A4E" w14:textId="37ADEA5A" w:rsidR="007A52BA" w:rsidRPr="007A52BA" w:rsidRDefault="007A52BA" w:rsidP="007A52BA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Факс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0086-22- 88181558</w:t>
      </w:r>
    </w:p>
    <w:p w14:paraId="28985781" w14:textId="1847A3AD" w:rsidR="007A52BA" w:rsidRPr="007A52BA" w:rsidRDefault="007A52BA" w:rsidP="007A52BA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7A52BA">
        <w:rPr>
          <w:rFonts w:asciiTheme="majorBidi" w:hAnsiTheme="majorBidi" w:cstheme="majorBidi"/>
          <w:sz w:val="24"/>
          <w:szCs w:val="24"/>
          <w:lang w:val="sr-Cyrl-RS"/>
        </w:rPr>
        <w:t>E-mail</w:t>
      </w:r>
      <w:r>
        <w:rPr>
          <w:rFonts w:ascii="MS Gothic" w:eastAsia="MS Gothic" w:hAnsi="MS Gothic" w:cs="MS Gothic" w:hint="eastAsia"/>
          <w:sz w:val="24"/>
          <w:szCs w:val="24"/>
          <w:lang w:val="sr-Cyrl-RS"/>
        </w:rPr>
        <w:t>:</w:t>
      </w:r>
      <w:r>
        <w:rPr>
          <w:rFonts w:ascii="MS Gothic" w:eastAsia="MS Gothic" w:hAnsi="MS Gothic" w:cs="MS Gothic"/>
          <w:sz w:val="24"/>
          <w:szCs w:val="24"/>
          <w:lang w:val="sr-Cyrl-RS"/>
        </w:rPr>
        <w:t xml:space="preserve"> </w:t>
      </w:r>
      <w:r w:rsidRPr="007A52BA">
        <w:rPr>
          <w:rFonts w:asciiTheme="majorBidi" w:hAnsiTheme="majorBidi" w:cstheme="majorBidi"/>
          <w:sz w:val="24"/>
          <w:szCs w:val="24"/>
          <w:lang w:val="sr-Cyrl-RS"/>
        </w:rPr>
        <w:t>tuteieo@163.com</w:t>
      </w:r>
      <w:bookmarkEnd w:id="0"/>
    </w:p>
    <w:sectPr w:rsidR="007A52BA" w:rsidRPr="007A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162"/>
    <w:multiLevelType w:val="hybridMultilevel"/>
    <w:tmpl w:val="C436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257"/>
    <w:multiLevelType w:val="hybridMultilevel"/>
    <w:tmpl w:val="D90EAB70"/>
    <w:lvl w:ilvl="0" w:tplc="C07A7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6138C"/>
    <w:multiLevelType w:val="hybridMultilevel"/>
    <w:tmpl w:val="4C5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AA3"/>
    <w:multiLevelType w:val="hybridMultilevel"/>
    <w:tmpl w:val="D99CBAA4"/>
    <w:lvl w:ilvl="0" w:tplc="83FCCA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E13AC"/>
    <w:multiLevelType w:val="hybridMultilevel"/>
    <w:tmpl w:val="4288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D"/>
    <w:rsid w:val="00010AE5"/>
    <w:rsid w:val="0001333D"/>
    <w:rsid w:val="00035551"/>
    <w:rsid w:val="002E6F7A"/>
    <w:rsid w:val="00325B5A"/>
    <w:rsid w:val="00407603"/>
    <w:rsid w:val="006E20FF"/>
    <w:rsid w:val="00701A7F"/>
    <w:rsid w:val="00727E5B"/>
    <w:rsid w:val="007A52BA"/>
    <w:rsid w:val="009855F4"/>
    <w:rsid w:val="00994901"/>
    <w:rsid w:val="00A56EFC"/>
    <w:rsid w:val="00A83E5D"/>
    <w:rsid w:val="00A97DFA"/>
    <w:rsid w:val="00AD7512"/>
    <w:rsid w:val="00B02DD0"/>
    <w:rsid w:val="00C83C27"/>
    <w:rsid w:val="00CF0591"/>
    <w:rsid w:val="00D2659B"/>
    <w:rsid w:val="00F31BDE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212B"/>
  <w15:chartTrackingRefBased/>
  <w15:docId w15:val="{CDB1E2AA-4E1E-4609-98F4-66E32C6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7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37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88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733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ihua.cs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10</cp:revision>
  <dcterms:created xsi:type="dcterms:W3CDTF">2018-04-12T12:22:00Z</dcterms:created>
  <dcterms:modified xsi:type="dcterms:W3CDTF">2018-04-13T08:21:00Z</dcterms:modified>
</cp:coreProperties>
</file>